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C" w:rsidRDefault="0094484C" w:rsidP="0094484C">
      <w:pPr>
        <w:pStyle w:val="tb-na18"/>
      </w:pPr>
      <w:r>
        <w:t>NN 59/11, 30.5.2011.</w:t>
      </w:r>
    </w:p>
    <w:p w:rsidR="0094484C" w:rsidRDefault="0094484C" w:rsidP="0094484C">
      <w:pPr>
        <w:pStyle w:val="tb-na18"/>
      </w:pPr>
      <w:r>
        <w:t>MINISTARSTVO POLJOPRIVREDE, RIBARSTVA I RURALNOG RAZVOJA</w:t>
      </w:r>
    </w:p>
    <w:p w:rsidR="0094484C" w:rsidRDefault="0094484C" w:rsidP="0094484C">
      <w:pPr>
        <w:pStyle w:val="broj-d"/>
      </w:pPr>
      <w:r>
        <w:t>1325</w:t>
      </w:r>
    </w:p>
    <w:p w:rsidR="0094484C" w:rsidRDefault="0094484C" w:rsidP="0094484C">
      <w:pPr>
        <w:pStyle w:val="t-9-8"/>
      </w:pPr>
      <w:r>
        <w:t>Na temelju članka 54. stavka 4. Zakona o morskom ribarstvu (»Narodne novine«, br. 56/10, 127/10 i 55/11) ministar poljoprivrede, ribarstva i ruralnog razvoja donosi</w:t>
      </w:r>
    </w:p>
    <w:p w:rsidR="0094484C" w:rsidRDefault="0094484C" w:rsidP="0094484C">
      <w:pPr>
        <w:pStyle w:val="tb-na16"/>
      </w:pPr>
      <w:r>
        <w:t>PRAVILNIK</w:t>
      </w:r>
    </w:p>
    <w:p w:rsidR="0094484C" w:rsidRDefault="0094484C" w:rsidP="0094484C">
      <w:pPr>
        <w:pStyle w:val="t-12-9-fett-s"/>
      </w:pPr>
      <w:r>
        <w:t>O OVLAŠTENJU ZA OBAVLJANJE RIBOLOVNOG TURIZMA I REGISTRU O IZDANIM OVLAŠTENJIMA</w:t>
      </w:r>
    </w:p>
    <w:p w:rsidR="0094484C" w:rsidRDefault="0094484C" w:rsidP="0094484C">
      <w:pPr>
        <w:pStyle w:val="t-10-9-kurz-s"/>
      </w:pPr>
      <w:r>
        <w:t>Opće odredbe</w:t>
      </w:r>
    </w:p>
    <w:p w:rsidR="0094484C" w:rsidRDefault="0094484C" w:rsidP="0094484C">
      <w:pPr>
        <w:pStyle w:val="clanak"/>
      </w:pPr>
      <w:r>
        <w:t>Članak 1.</w:t>
      </w:r>
    </w:p>
    <w:p w:rsidR="0094484C" w:rsidRDefault="0094484C" w:rsidP="0094484C">
      <w:pPr>
        <w:pStyle w:val="t-9-8"/>
      </w:pPr>
      <w:r>
        <w:t>Ovim Pravilnikom propisuje se:</w:t>
      </w:r>
    </w:p>
    <w:p w:rsidR="0094484C" w:rsidRDefault="0094484C" w:rsidP="0094484C">
      <w:pPr>
        <w:pStyle w:val="t-9-8"/>
      </w:pPr>
      <w:r>
        <w:t>– uvjeti i način izdavanja ovlaštenja za ribolovni turizam (u daljnjem tekstu: ovlaštenje),</w:t>
      </w:r>
    </w:p>
    <w:p w:rsidR="0094484C" w:rsidRDefault="0094484C" w:rsidP="0094484C">
      <w:pPr>
        <w:pStyle w:val="t-9-8"/>
      </w:pPr>
      <w:r>
        <w:t>– sadržaj i način vođenja Registra ovlaštenja za ribolovni turizam (u daljnjem tekstu: Registar ovlaštenja).</w:t>
      </w:r>
    </w:p>
    <w:p w:rsidR="0094484C" w:rsidRDefault="0094484C" w:rsidP="0094484C">
      <w:pPr>
        <w:pStyle w:val="clanak"/>
      </w:pPr>
      <w:r>
        <w:t>Članak 2.</w:t>
      </w:r>
    </w:p>
    <w:p w:rsidR="0094484C" w:rsidRDefault="0094484C" w:rsidP="0094484C">
      <w:pPr>
        <w:pStyle w:val="t-9-8"/>
      </w:pPr>
      <w:r>
        <w:t>(1) Ribolovni turizam smije se obavljati samo na temelju ovlaštenja.</w:t>
      </w:r>
    </w:p>
    <w:p w:rsidR="0094484C" w:rsidRDefault="0094484C" w:rsidP="0094484C">
      <w:pPr>
        <w:pStyle w:val="t-9-8"/>
      </w:pPr>
      <w:r>
        <w:t>(2) Ovlaštenje se obavezno za vrijeme obavljanja ribolovnog turizma mora nalaziti na plovilu kojim se obavlja djelatnost ribolovnog turizma.</w:t>
      </w:r>
    </w:p>
    <w:p w:rsidR="0094484C" w:rsidRDefault="0094484C" w:rsidP="0094484C">
      <w:pPr>
        <w:pStyle w:val="t-9-8"/>
      </w:pPr>
      <w:r>
        <w:t>(3) U ribolovnom turizmu dozvoljeno je turistima na plovilu prisustvovati svim oblicima ribolova sukladno uvjetima iz povlastice za obavljanje gospodarskog ribolova na moru, kao i obavljati rekreacijski ili športski ribolov na temelju dozvola za rekreacijski, odnosno športski ribolov.</w:t>
      </w:r>
    </w:p>
    <w:p w:rsidR="0094484C" w:rsidRDefault="0094484C" w:rsidP="0094484C">
      <w:pPr>
        <w:pStyle w:val="t-9-8"/>
      </w:pPr>
      <w:r>
        <w:t>(4) Iznimno od stavka 3. ovoga članka, turisti na plovilu mogu obavljati rekreacijski ribolov i na temelju grupne dnevne ili višednevne dozvole za rekreacijski ribolov na moru koja se izdaje ovlašteniku ovlaštenja sukladno posebnom propisu o naknadama u ribarstvu.</w:t>
      </w:r>
    </w:p>
    <w:p w:rsidR="0094484C" w:rsidRDefault="0094484C" w:rsidP="0094484C">
      <w:pPr>
        <w:pStyle w:val="t-9-8"/>
      </w:pPr>
      <w:r>
        <w:t>(5) Ribu i druge morske organizme koji su ulovljeni u gospodarskom ribolovu u sklopu ribolovnog turizma dozvoljeno je stavljati u prodaju sukladno posebnom propisu o uvjetima prve prodaje.</w:t>
      </w:r>
    </w:p>
    <w:p w:rsidR="0094484C" w:rsidRDefault="0094484C" w:rsidP="0094484C">
      <w:pPr>
        <w:pStyle w:val="t-10-9-kurz-s"/>
      </w:pPr>
      <w:r>
        <w:t>Ovlaštenje za ribolovni turizam</w:t>
      </w:r>
    </w:p>
    <w:p w:rsidR="0094484C" w:rsidRDefault="0094484C" w:rsidP="0094484C">
      <w:pPr>
        <w:pStyle w:val="clanak"/>
      </w:pPr>
      <w:r>
        <w:t>Članak 3.</w:t>
      </w:r>
    </w:p>
    <w:p w:rsidR="0094484C" w:rsidRDefault="0094484C" w:rsidP="0094484C">
      <w:pPr>
        <w:pStyle w:val="t-9-8"/>
      </w:pPr>
      <w:r>
        <w:lastRenderedPageBreak/>
        <w:t>(1) Ministarstvo poljoprivrede, ribarstva i ruralnog razvoja, područne jedinice Uprave ribarstva (u daljnjem tekstu: područna jedinica) će na temelju podnesenog Zahtjeva za izdavanjem ovlaštenja (u daljnjem tekstu: Zahtjev) ovlašteniku povlastice za obavljanje gospodarskog ribolova na moru (u daljnjem tekstu: ovlaštenik povlastice) izdati rješenje o izdavanju ovlaštenja.</w:t>
      </w:r>
    </w:p>
    <w:p w:rsidR="0094484C" w:rsidRDefault="0094484C" w:rsidP="0094484C">
      <w:pPr>
        <w:pStyle w:val="t-9-8"/>
      </w:pPr>
      <w:r>
        <w:t>(2) Uz rješenje o izdavanju ovlaštenja izdaje se i ispunjeni obrazac ovlaštenja.</w:t>
      </w:r>
    </w:p>
    <w:p w:rsidR="0094484C" w:rsidRDefault="0094484C" w:rsidP="0094484C">
      <w:pPr>
        <w:pStyle w:val="t-9-8"/>
      </w:pPr>
      <w:r>
        <w:t>(3) Na jedno plovilo može se izdati samo jedno ovlaštenje.</w:t>
      </w:r>
    </w:p>
    <w:p w:rsidR="0094484C" w:rsidRDefault="0094484C" w:rsidP="0094484C">
      <w:pPr>
        <w:pStyle w:val="clanak"/>
      </w:pPr>
      <w:r>
        <w:t>Članak 4.</w:t>
      </w:r>
    </w:p>
    <w:p w:rsidR="0094484C" w:rsidRDefault="0094484C" w:rsidP="0094484C">
      <w:pPr>
        <w:pStyle w:val="t-9-8"/>
      </w:pPr>
      <w:r>
        <w:t>(1) Zahtjev za izdavanje ovlaštenja podnosi se područnoj jedinici koja je izdala povlasticu za obavljanje gospodarskog ribolova na moru.</w:t>
      </w:r>
    </w:p>
    <w:p w:rsidR="0094484C" w:rsidRDefault="0094484C" w:rsidP="0094484C">
      <w:pPr>
        <w:pStyle w:val="t-9-8"/>
      </w:pPr>
      <w:r>
        <w:t>(2) Pri svakoj nastaloj promjeni koja nastane u odnosu na podatke iz Zahtjeva na temelju kojega je izdano rješenje o izdavanju ovlaštenja, ovlaštenik ovlaštenja mora podnijeti novi Zahtjev.</w:t>
      </w:r>
    </w:p>
    <w:p w:rsidR="0094484C" w:rsidRDefault="0094484C" w:rsidP="0094484C">
      <w:pPr>
        <w:pStyle w:val="clanak"/>
      </w:pPr>
      <w:r>
        <w:t>Članak 5.</w:t>
      </w:r>
    </w:p>
    <w:p w:rsidR="0094484C" w:rsidRDefault="0094484C" w:rsidP="0094484C">
      <w:pPr>
        <w:pStyle w:val="t-9-8"/>
      </w:pPr>
      <w:r>
        <w:t>Zahtjev će se smatrati potpunim uz sljedeću priloženu dokumentaciju:</w:t>
      </w:r>
    </w:p>
    <w:p w:rsidR="0094484C" w:rsidRDefault="0094484C" w:rsidP="0094484C">
      <w:pPr>
        <w:pStyle w:val="t-9-8"/>
      </w:pPr>
      <w:r>
        <w:t>– dokaz o ovlaštenju za obavljanje gospodarskog ribolova na moru (povlastica za obavljanje gospodarskog ribolova na moru),</w:t>
      </w:r>
    </w:p>
    <w:p w:rsidR="0094484C" w:rsidRDefault="0094484C" w:rsidP="0094484C">
      <w:pPr>
        <w:pStyle w:val="t-9-8"/>
      </w:pPr>
      <w:r>
        <w:t>– rješenje za pružanje usluga u turizmu i ugostiteljstvu sukladno posebnim propisima,</w:t>
      </w:r>
    </w:p>
    <w:p w:rsidR="0094484C" w:rsidRDefault="0094484C" w:rsidP="0094484C">
      <w:pPr>
        <w:pStyle w:val="t-9-8"/>
      </w:pPr>
      <w:r>
        <w:t>– dokaz o ispunjavanju uvjeta za prijevoz putnika.</w:t>
      </w:r>
    </w:p>
    <w:p w:rsidR="0094484C" w:rsidRDefault="0094484C" w:rsidP="0094484C">
      <w:pPr>
        <w:pStyle w:val="clanak"/>
      </w:pPr>
      <w:r>
        <w:t>Članak 6.</w:t>
      </w:r>
    </w:p>
    <w:p w:rsidR="0094484C" w:rsidRDefault="0094484C" w:rsidP="0094484C">
      <w:pPr>
        <w:pStyle w:val="t-9-8"/>
      </w:pPr>
      <w:r>
        <w:t>(1) Obrazac ovlaštenja je formata A5 (148 × 210 mm).</w:t>
      </w:r>
    </w:p>
    <w:p w:rsidR="0094484C" w:rsidRDefault="0094484C" w:rsidP="0094484C">
      <w:pPr>
        <w:pStyle w:val="t-9-8"/>
      </w:pPr>
      <w:r>
        <w:t>(2) Obrazac ovlaštenja se ispunjava elektronički i ispisuje se računalnim ispisom, a ispunjeni obrazac se plastificira.</w:t>
      </w:r>
    </w:p>
    <w:p w:rsidR="0094484C" w:rsidRDefault="0094484C" w:rsidP="0094484C">
      <w:pPr>
        <w:pStyle w:val="t-9-8"/>
      </w:pPr>
      <w:r>
        <w:t>(3) Obrazac ovlaštenja iz stavka 1. ovoga članka tiskan je uz ovaj Pravilnik i njegov je sastavni dio (Prilog 1.).</w:t>
      </w:r>
    </w:p>
    <w:p w:rsidR="0094484C" w:rsidRDefault="0094484C" w:rsidP="0094484C">
      <w:pPr>
        <w:pStyle w:val="clanak"/>
      </w:pPr>
      <w:r>
        <w:t>Članak 7.</w:t>
      </w:r>
    </w:p>
    <w:p w:rsidR="0094484C" w:rsidRDefault="0094484C" w:rsidP="0094484C">
      <w:pPr>
        <w:pStyle w:val="t-9-8"/>
      </w:pPr>
      <w:r>
        <w:t>Obrazac ovlaštenja od vrha prema dnu sadrži:</w:t>
      </w:r>
    </w:p>
    <w:p w:rsidR="0094484C" w:rsidRDefault="0094484C" w:rsidP="0094484C">
      <w:pPr>
        <w:pStyle w:val="t-9-8"/>
      </w:pPr>
      <w:r>
        <w:t>– grb Republike Hrvatske</w:t>
      </w:r>
    </w:p>
    <w:p w:rsidR="0094484C" w:rsidRDefault="0094484C" w:rsidP="0094484C">
      <w:pPr>
        <w:pStyle w:val="t-9-8"/>
      </w:pPr>
      <w:r>
        <w:t>– naziv nadležnog Ministarstva,</w:t>
      </w:r>
    </w:p>
    <w:p w:rsidR="0094484C" w:rsidRDefault="0094484C" w:rsidP="0094484C">
      <w:pPr>
        <w:pStyle w:val="t-9-8"/>
      </w:pPr>
      <w:r>
        <w:t>– naziv obrasca ovlaštenja za ribolovni turizam,</w:t>
      </w:r>
    </w:p>
    <w:p w:rsidR="0094484C" w:rsidRDefault="0094484C" w:rsidP="0094484C">
      <w:pPr>
        <w:pStyle w:val="t-9-8"/>
      </w:pPr>
      <w:r>
        <w:lastRenderedPageBreak/>
        <w:t>– podatke o ovlašteniku ovlaštenja: naziv pravne osobe ili obrta, sjedište, OIB broj pravne osobe ili OIB broj vlasnika obrta,</w:t>
      </w:r>
    </w:p>
    <w:p w:rsidR="0094484C" w:rsidRDefault="0094484C" w:rsidP="0094484C">
      <w:pPr>
        <w:pStyle w:val="t-9-8"/>
      </w:pPr>
      <w:r>
        <w:t>– podatke o plovilu kojim će se obavljati djelatnost ribolovnog turizma za koje se izdaje ovlaštenje, i to: vlasnik plovila, CFR plovila, ime ili registarska oznaka plovila</w:t>
      </w:r>
    </w:p>
    <w:p w:rsidR="0094484C" w:rsidRDefault="0094484C" w:rsidP="0094484C">
      <w:pPr>
        <w:pStyle w:val="t-9-8"/>
      </w:pPr>
      <w:r>
        <w:t>– serijski broj povlastice,</w:t>
      </w:r>
    </w:p>
    <w:p w:rsidR="0094484C" w:rsidRDefault="0094484C" w:rsidP="0094484C">
      <w:pPr>
        <w:pStyle w:val="t-9-8"/>
      </w:pPr>
      <w:r>
        <w:t>– serijski broj ovlaštenja.</w:t>
      </w:r>
    </w:p>
    <w:p w:rsidR="0094484C" w:rsidRDefault="0094484C" w:rsidP="0094484C">
      <w:pPr>
        <w:pStyle w:val="t-10-9-kurz-s"/>
      </w:pPr>
      <w:r>
        <w:t>Registar ovlaštenja za ribolovni turizam</w:t>
      </w:r>
    </w:p>
    <w:p w:rsidR="0094484C" w:rsidRDefault="0094484C" w:rsidP="0094484C">
      <w:pPr>
        <w:pStyle w:val="clanak"/>
      </w:pPr>
      <w:r>
        <w:t>Članak 8.</w:t>
      </w:r>
    </w:p>
    <w:p w:rsidR="0094484C" w:rsidRDefault="0094484C" w:rsidP="0094484C">
      <w:pPr>
        <w:pStyle w:val="t-9-8"/>
      </w:pPr>
      <w:r>
        <w:t>(1) Registar ovlaštenja vodi se u elektroničkom obliku kao baza podataka pod nazivom »Registar ovlaštenja«</w:t>
      </w:r>
    </w:p>
    <w:p w:rsidR="0094484C" w:rsidRDefault="0094484C" w:rsidP="0094484C">
      <w:pPr>
        <w:pStyle w:val="t-9-8"/>
      </w:pPr>
      <w:r>
        <w:t>(2) Područna jedinica po službenoj dužnosti upisuje u Registar ovlaštenja sljedeće podatke:</w:t>
      </w:r>
    </w:p>
    <w:p w:rsidR="0094484C" w:rsidRDefault="0094484C" w:rsidP="0094484C">
      <w:pPr>
        <w:pStyle w:val="t-9-8"/>
      </w:pPr>
      <w:r>
        <w:t>1. Područnu jedinicu koja je izdala ovlaštenje za ribolovni turizam, klasifikacijsku oznaku, urudžbenu oznaku, mjesto i datum te serijski broj ovlaštenja;</w:t>
      </w:r>
    </w:p>
    <w:p w:rsidR="0094484C" w:rsidRDefault="0094484C" w:rsidP="0094484C">
      <w:pPr>
        <w:pStyle w:val="t-9-8"/>
      </w:pPr>
      <w:r>
        <w:t>2. Podatke o plovilu za koje je izdano ovlaštenje;</w:t>
      </w:r>
    </w:p>
    <w:p w:rsidR="0094484C" w:rsidRDefault="0094484C" w:rsidP="0094484C">
      <w:pPr>
        <w:pStyle w:val="t-9-8"/>
      </w:pPr>
      <w:r>
        <w:t>3. Podatke o ovlašteniku ovlaštenja;</w:t>
      </w:r>
    </w:p>
    <w:p w:rsidR="0094484C" w:rsidRDefault="0094484C" w:rsidP="0094484C">
      <w:pPr>
        <w:pStyle w:val="t-9-8"/>
      </w:pPr>
      <w:r>
        <w:t>4. Razdoblje obavljanja ribolovnog turizma;</w:t>
      </w:r>
    </w:p>
    <w:p w:rsidR="0094484C" w:rsidRDefault="0094484C" w:rsidP="0094484C">
      <w:pPr>
        <w:pStyle w:val="t-9-8"/>
      </w:pPr>
      <w:r>
        <w:t>5. Promjene podataka upisanih u ovlaštenju;</w:t>
      </w:r>
    </w:p>
    <w:p w:rsidR="0094484C" w:rsidRDefault="0094484C" w:rsidP="0094484C">
      <w:pPr>
        <w:pStyle w:val="t-9-8"/>
      </w:pPr>
      <w:r>
        <w:t>6. Prestanak važenja ovlaštenja i obrazloženje prestanka važenja;</w:t>
      </w:r>
    </w:p>
    <w:p w:rsidR="0094484C" w:rsidRDefault="0094484C" w:rsidP="0094484C">
      <w:pPr>
        <w:pStyle w:val="t-9-8"/>
      </w:pPr>
      <w:r>
        <w:t>7. Datum pokretanja upravnog spora;</w:t>
      </w:r>
    </w:p>
    <w:p w:rsidR="0094484C" w:rsidRDefault="0094484C" w:rsidP="0094484C">
      <w:pPr>
        <w:pStyle w:val="t-9-8"/>
      </w:pPr>
      <w:r>
        <w:t>8. Odluku Upravnog suda te broj i datum donošenja iste;</w:t>
      </w:r>
    </w:p>
    <w:p w:rsidR="0094484C" w:rsidRDefault="0094484C" w:rsidP="0094484C">
      <w:pPr>
        <w:pStyle w:val="t-9-8"/>
      </w:pPr>
      <w:r>
        <w:t>9. Napomene.</w:t>
      </w:r>
    </w:p>
    <w:p w:rsidR="0094484C" w:rsidRDefault="0094484C" w:rsidP="0094484C">
      <w:pPr>
        <w:pStyle w:val="t-10-9-kurz-s"/>
      </w:pPr>
      <w:r>
        <w:t>Prestanak važenja ovlaštenja</w:t>
      </w:r>
    </w:p>
    <w:p w:rsidR="0094484C" w:rsidRDefault="0094484C" w:rsidP="0094484C">
      <w:pPr>
        <w:pStyle w:val="clanak"/>
      </w:pPr>
      <w:r>
        <w:t>Članak 9.</w:t>
      </w:r>
    </w:p>
    <w:p w:rsidR="0094484C" w:rsidRDefault="0094484C" w:rsidP="0094484C">
      <w:pPr>
        <w:pStyle w:val="t-9-8"/>
      </w:pPr>
      <w:r>
        <w:t>(1) Ovlaštenje za ribolovni turizam prestaje važiti:</w:t>
      </w:r>
    </w:p>
    <w:p w:rsidR="0094484C" w:rsidRDefault="0094484C" w:rsidP="0094484C">
      <w:pPr>
        <w:pStyle w:val="t-9-8"/>
      </w:pPr>
      <w:r>
        <w:t>– prestankom obrta ili pravne osobe, odnosno prestankom obavljanja djelatnosti morskog ribolova u obrtu ili pravnoj osobi;</w:t>
      </w:r>
    </w:p>
    <w:p w:rsidR="0094484C" w:rsidRDefault="0094484C" w:rsidP="0094484C">
      <w:pPr>
        <w:pStyle w:val="t-9-8"/>
      </w:pPr>
      <w:r>
        <w:t>– prestankom važenja povlastice za obavljanje gospodarskog ribolova na moru na temelju koje je izdano ovlaštenje za ribolovni turizam;</w:t>
      </w:r>
    </w:p>
    <w:p w:rsidR="0094484C" w:rsidRDefault="0094484C" w:rsidP="0094484C">
      <w:pPr>
        <w:pStyle w:val="t-9-8"/>
      </w:pPr>
      <w:r>
        <w:lastRenderedPageBreak/>
        <w:t>– prestankom važenja rješenja za pružanje usluga u turizmu i ugostiteljstvu sukladno posebnim propisima.</w:t>
      </w:r>
    </w:p>
    <w:p w:rsidR="0094484C" w:rsidRDefault="0094484C" w:rsidP="0094484C">
      <w:pPr>
        <w:pStyle w:val="t-9-8"/>
      </w:pPr>
      <w:r>
        <w:t>(2) Područna jedinica će u slučajevima iz stavka 1. ovoga članka donijeti rješenje o prestanku važenja ovlaštenja.</w:t>
      </w:r>
    </w:p>
    <w:p w:rsidR="0094484C" w:rsidRDefault="0094484C" w:rsidP="0094484C">
      <w:pPr>
        <w:pStyle w:val="t-10-9-kurz-s"/>
      </w:pPr>
      <w:r>
        <w:t>Završna odredba</w:t>
      </w:r>
    </w:p>
    <w:p w:rsidR="0094484C" w:rsidRDefault="0094484C" w:rsidP="0094484C">
      <w:pPr>
        <w:pStyle w:val="clanak"/>
      </w:pPr>
      <w:r>
        <w:t>Članak 10.</w:t>
      </w:r>
    </w:p>
    <w:p w:rsidR="0094484C" w:rsidRDefault="0094484C" w:rsidP="0094484C">
      <w:pPr>
        <w:pStyle w:val="t-9-8"/>
      </w:pPr>
      <w:r>
        <w:t>Ovaj Pravilnik stupa na snagu osmoga dana od dana objave u »Narodnim novinama«.</w:t>
      </w:r>
    </w:p>
    <w:p w:rsidR="0094484C" w:rsidRDefault="0094484C" w:rsidP="0094484C">
      <w:pPr>
        <w:pStyle w:val="klasa2"/>
      </w:pPr>
      <w:r>
        <w:t>Klasa: 011-02/11-01/92</w:t>
      </w:r>
    </w:p>
    <w:p w:rsidR="0094484C" w:rsidRDefault="0094484C" w:rsidP="0094484C">
      <w:pPr>
        <w:pStyle w:val="klasa2"/>
      </w:pPr>
      <w:r>
        <w:t>Urbroj: 525-08-1-0314/11-2</w:t>
      </w:r>
    </w:p>
    <w:p w:rsidR="0094484C" w:rsidRDefault="0094484C" w:rsidP="0094484C">
      <w:pPr>
        <w:pStyle w:val="klasa2"/>
      </w:pPr>
      <w:r>
        <w:t>Zagreb, 20. svibnja 2011.</w:t>
      </w:r>
    </w:p>
    <w:p w:rsidR="0094484C" w:rsidRDefault="0094484C" w:rsidP="0094484C">
      <w:pPr>
        <w:pStyle w:val="t-9-8-potpis"/>
      </w:pPr>
      <w:r>
        <w:t>Potpredsjednik Vlade</w:t>
      </w:r>
      <w:r>
        <w:br/>
        <w:t>Republike Hrvatske i ministar poljoprivrede, ribarstva i ruralnog razvoja</w:t>
      </w:r>
      <w:r>
        <w:br/>
      </w:r>
      <w:r>
        <w:rPr>
          <w:rStyle w:val="bold"/>
        </w:rPr>
        <w:t>Petar Čobanković,</w:t>
      </w:r>
      <w:r>
        <w:t xml:space="preserve"> v. r.</w:t>
      </w:r>
    </w:p>
    <w:p w:rsidR="0094484C" w:rsidRDefault="0094484C" w:rsidP="0094484C">
      <w:pPr>
        <w:pStyle w:val="prilog"/>
        <w:jc w:val="center"/>
      </w:pPr>
      <w:r>
        <w:t>PRILOG 1.</w:t>
      </w:r>
    </w:p>
    <w:p w:rsidR="0094484C" w:rsidRDefault="0094484C" w:rsidP="0094484C">
      <w:pPr>
        <w:pStyle w:val="t-10-9-sred"/>
      </w:pPr>
      <w:r>
        <w:rPr>
          <w:noProof/>
        </w:rPr>
        <w:lastRenderedPageBreak/>
        <w:drawing>
          <wp:inline distT="0" distB="0" distL="0" distR="0">
            <wp:extent cx="5715000" cy="8391525"/>
            <wp:effectExtent l="19050" t="0" r="0" b="0"/>
            <wp:docPr id="1" name="Picture 1" descr="http://narodne-novine.nn.hr/clanci/sluzbeni/dodatni/41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15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D1" w:rsidRDefault="000F17D1"/>
    <w:sectPr w:rsidR="000F17D1" w:rsidSect="000F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84C"/>
    <w:rsid w:val="000F17D1"/>
    <w:rsid w:val="0094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4484C"/>
  </w:style>
  <w:style w:type="paragraph" w:customStyle="1" w:styleId="prilog">
    <w:name w:val="prilog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9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</dc:creator>
  <cp:lastModifiedBy>Morana</cp:lastModifiedBy>
  <cp:revision>1</cp:revision>
  <dcterms:created xsi:type="dcterms:W3CDTF">2011-06-02T20:20:00Z</dcterms:created>
  <dcterms:modified xsi:type="dcterms:W3CDTF">2011-06-02T20:22:00Z</dcterms:modified>
</cp:coreProperties>
</file>